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ostTable"/>
        <w:tblW w:w="14455" w:type="dxa"/>
        <w:jc w:val="left"/>
        <w:tblInd w:w="-284" w:type="dxa"/>
        <w:tblLayout w:type="fixed"/>
        <w:tblLook w:val="04A0" w:firstRow="1" w:lastRow="0" w:firstColumn="1" w:lastColumn="0" w:noHBand="0" w:noVBand="1"/>
        <w:tblDescription w:val="Layout table"/>
      </w:tblPr>
      <w:tblGrid>
        <w:gridCol w:w="4655"/>
        <w:gridCol w:w="2637"/>
        <w:gridCol w:w="2607"/>
        <w:gridCol w:w="4556"/>
      </w:tblGrid>
      <w:tr w:rsidR="001144AD" w:rsidRPr="005D0DC8" w14:paraId="2D93C6F5" w14:textId="77777777" w:rsidTr="00A45F39">
        <w:trPr>
          <w:cantSplit/>
          <w:trHeight w:hRule="exact" w:val="8483"/>
          <w:jc w:val="left"/>
        </w:trPr>
        <w:tc>
          <w:tcPr>
            <w:tcW w:w="4655" w:type="dxa"/>
            <w:tcMar>
              <w:top w:w="288" w:type="dxa"/>
              <w:right w:w="720" w:type="dxa"/>
            </w:tcMar>
          </w:tcPr>
          <w:p w14:paraId="177D69E1" w14:textId="7194859D" w:rsidR="001144AD" w:rsidRPr="00A45F39" w:rsidRDefault="00783ACB" w:rsidP="00531918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color w:val="365F91" w:themeColor="accent1" w:themeShade="BF"/>
                <w:lang w:val="en-GB"/>
              </w:rPr>
            </w:pPr>
            <w:bookmarkStart w:id="0" w:name="_Hlk191298617"/>
            <w:r>
              <w:rPr>
                <w:rFonts w:ascii="Arial" w:hAnsi="Arial" w:cs="Arial"/>
                <w:color w:val="auto"/>
                <w:lang w:val="en-GB"/>
              </w:rPr>
              <w:t xml:space="preserve">     </w:t>
            </w:r>
            <w:r w:rsidR="001144AD" w:rsidRPr="00A45F39">
              <w:rPr>
                <w:rFonts w:ascii="Arial" w:eastAsiaTheme="majorEastAsia" w:hAnsi="Arial" w:cs="Arial"/>
                <w:color w:val="365F91" w:themeColor="accent1" w:themeShade="BF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4153A498" w14:textId="77777777" w:rsidR="001144AD" w:rsidRPr="00323E73" w:rsidRDefault="001144AD" w:rsidP="00531918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14:paraId="5377D370" w14:textId="147375D2" w:rsidR="00324CF8" w:rsidRDefault="001144AD" w:rsidP="00324CF8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262626" w:themeColor="text1" w:themeTint="D9"/>
                <w:lang w:val="en-GB"/>
              </w:rPr>
            </w:pPr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>If you are dissatisfied with the outcome of your complaint from th</w:t>
            </w:r>
            <w:r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e </w:t>
            </w:r>
            <w:proofErr w:type="gramStart"/>
            <w:r>
              <w:rPr>
                <w:rFonts w:ascii="Arial" w:hAnsi="Arial" w:cs="Arial"/>
                <w:color w:val="262626" w:themeColor="text1" w:themeTint="D9"/>
                <w:lang w:val="en-GB"/>
              </w:rPr>
              <w:t>practice</w:t>
            </w:r>
            <w:proofErr w:type="gramEnd"/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you can </w:t>
            </w:r>
            <w:r>
              <w:rPr>
                <w:rFonts w:ascii="Arial" w:hAnsi="Arial" w:cs="Arial"/>
                <w:color w:val="262626" w:themeColor="text1" w:themeTint="D9"/>
                <w:lang w:val="en-GB"/>
              </w:rPr>
              <w:t>contact</w:t>
            </w:r>
            <w:r w:rsidR="00324CF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 Parliamentary and Health Service Ombudsman. </w:t>
            </w:r>
          </w:p>
          <w:p w14:paraId="7A06B244" w14:textId="459C2887" w:rsidR="002C0D44" w:rsidRDefault="002C0D44" w:rsidP="00324CF8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262626" w:themeColor="text1" w:themeTint="D9"/>
                <w:lang w:val="en-GB"/>
              </w:rPr>
            </w:pPr>
            <w:r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Helpline telephone number: - </w:t>
            </w:r>
          </w:p>
          <w:p w14:paraId="1F800E4D" w14:textId="2E39C9FD" w:rsidR="00324CF8" w:rsidRDefault="002C0D44" w:rsidP="00324CF8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262626" w:themeColor="text1" w:themeTint="D9"/>
                <w:lang w:val="en-GB"/>
              </w:rPr>
            </w:pPr>
            <w:r>
              <w:rPr>
                <w:rFonts w:ascii="Arial" w:hAnsi="Arial" w:cs="Arial"/>
                <w:color w:val="262626" w:themeColor="text1" w:themeTint="D9"/>
                <w:lang w:val="en-GB"/>
              </w:rPr>
              <w:t>0345 015 4033</w:t>
            </w:r>
          </w:p>
          <w:p w14:paraId="51F67074" w14:textId="77777777" w:rsidR="002C0D44" w:rsidRDefault="002C0D44" w:rsidP="00324CF8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262626" w:themeColor="text1" w:themeTint="D9"/>
                <w:lang w:val="en-GB"/>
              </w:rPr>
            </w:pPr>
            <w:r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Website: - </w:t>
            </w:r>
          </w:p>
          <w:p w14:paraId="7419D492" w14:textId="6BE1CCDC" w:rsidR="002C0D44" w:rsidRDefault="008E0F29" w:rsidP="00324CF8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262626" w:themeColor="text1" w:themeTint="D9"/>
                <w:lang w:val="en-GB"/>
              </w:rPr>
            </w:pPr>
            <w:hyperlink r:id="rId5" w:history="1">
              <w:r w:rsidRPr="00C34A9C">
                <w:rPr>
                  <w:rStyle w:val="Hyperlink"/>
                  <w:rFonts w:ascii="Arial" w:hAnsi="Arial" w:cs="Arial"/>
                  <w:lang w:val="en-GB"/>
                </w:rPr>
                <w:t>https://www.ombudsman.org.uk</w:t>
              </w:r>
            </w:hyperlink>
          </w:p>
          <w:p w14:paraId="593BC3F3" w14:textId="77777777" w:rsidR="002C0D44" w:rsidRDefault="002C0D44" w:rsidP="00324CF8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262626" w:themeColor="text1" w:themeTint="D9"/>
                <w:lang w:val="en-GB"/>
              </w:rPr>
            </w:pPr>
          </w:p>
          <w:p w14:paraId="08B25BCA" w14:textId="3D77FB1F" w:rsidR="00324CF8" w:rsidRPr="00324CF8" w:rsidRDefault="00324CF8" w:rsidP="00324CF8">
            <w:pPr>
              <w:pStyle w:val="BlockText"/>
              <w:widowControl w:val="0"/>
              <w:spacing w:line="240" w:lineRule="auto"/>
              <w:ind w:left="0" w:right="173"/>
              <w:rPr>
                <w:rStyle w:val="Hyperlink"/>
                <w:rFonts w:ascii="Arial" w:hAnsi="Arial" w:cs="Arial"/>
                <w:color w:val="262626" w:themeColor="text1" w:themeTint="D9"/>
                <w:u w:val="none"/>
                <w:lang w:val="en-GB"/>
              </w:rPr>
            </w:pPr>
            <w:r>
              <w:t>B</w:t>
            </w:r>
          </w:p>
          <w:p w14:paraId="69D800F7" w14:textId="77777777" w:rsidR="001144AD" w:rsidRDefault="001144AD" w:rsidP="00531918">
            <w:pPr>
              <w:widowControl w:val="0"/>
              <w:ind w:left="567"/>
              <w:rPr>
                <w:rStyle w:val="Hyperlink"/>
                <w:rFonts w:ascii="Arial" w:hAnsi="Arial" w:cs="Arial"/>
                <w:color w:val="FFFFFF" w:themeColor="background1"/>
              </w:rPr>
            </w:pPr>
          </w:p>
          <w:p w14:paraId="1EA9F27A" w14:textId="77777777" w:rsidR="001144AD" w:rsidRPr="005D0DC8" w:rsidRDefault="001144AD" w:rsidP="00531918">
            <w:pPr>
              <w:widowControl w:val="0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>
              <w:rPr>
                <w:rStyle w:val="Hyperlink"/>
                <w:rFonts w:ascii="Arial" w:hAnsi="Arial" w:cs="Arial"/>
                <w:color w:val="FFFFFF" w:themeColor="background1"/>
              </w:rPr>
              <w:t>Add</w:t>
            </w:r>
            <w:r w:rsidRPr="005D0DC8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14:paraId="78C7F7A0" w14:textId="17EAA511" w:rsidR="001144AD" w:rsidRPr="00323E73" w:rsidRDefault="00324CF8" w:rsidP="00324CF8">
            <w:pPr>
              <w:pStyle w:val="BlockText"/>
              <w:widowControl w:val="0"/>
              <w:spacing w:line="240" w:lineRule="auto"/>
              <w:ind w:left="0"/>
              <w:rPr>
                <w:rStyle w:val="Hyperlink"/>
                <w:rFonts w:ascii="Arial" w:hAnsi="Arial" w:cs="Arial"/>
                <w:lang w:val="en-GB"/>
              </w:rPr>
            </w:pPr>
            <w:r w:rsidRPr="00324CF8">
              <w:rPr>
                <w:rStyle w:val="Hyperlink"/>
                <w:rFonts w:ascii="Arial" w:hAnsi="Arial" w:cs="Arial"/>
                <w:u w:val="none"/>
                <w:lang w:val="en-GB"/>
              </w:rPr>
              <w:t xml:space="preserve">     </w:t>
            </w:r>
          </w:p>
          <w:p w14:paraId="2A73B601" w14:textId="77777777" w:rsidR="001144AD" w:rsidRPr="00323E73" w:rsidRDefault="001144AD" w:rsidP="00531918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341A0806" w14:textId="77777777" w:rsidR="001144AD" w:rsidRPr="005D0DC8" w:rsidRDefault="001144AD" w:rsidP="00531918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37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65B2A8D7" w14:textId="77777777" w:rsidR="001144AD" w:rsidRPr="005D0DC8" w:rsidRDefault="001144AD" w:rsidP="00531918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12043812" w14:textId="7FF98FCE" w:rsidR="001144AD" w:rsidRPr="005D0DC8" w:rsidRDefault="001144AD" w:rsidP="00531918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Ayton &amp; Snainton Medical Practice</w:t>
            </w:r>
          </w:p>
          <w:p w14:paraId="46E7B699" w14:textId="1B1FD657" w:rsidR="001144AD" w:rsidRPr="005D0DC8" w:rsidRDefault="001144AD" w:rsidP="00531918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Pickering Road</w:t>
            </w:r>
          </w:p>
          <w:p w14:paraId="4254DDEE" w14:textId="5B285AE6" w:rsidR="001144AD" w:rsidRPr="005D0DC8" w:rsidRDefault="001144AD" w:rsidP="00531918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West Ayton, Scarborough, North Yorkshire YO13 9JF</w:t>
            </w:r>
          </w:p>
          <w:p w14:paraId="4CD2BED7" w14:textId="74C58A5C" w:rsidR="001144AD" w:rsidRPr="005D0DC8" w:rsidRDefault="001144AD" w:rsidP="00531918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Tel. 01723 863100 / 01723 859302</w:t>
            </w:r>
          </w:p>
          <w:p w14:paraId="4BF00D9B" w14:textId="77777777" w:rsidR="001144AD" w:rsidRPr="005D0DC8" w:rsidRDefault="001144AD" w:rsidP="00531918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07" w:type="dxa"/>
            <w:tcMar>
              <w:top w:w="288" w:type="dxa"/>
              <w:right w:w="432" w:type="dxa"/>
            </w:tcMar>
            <w:textDirection w:val="btLr"/>
          </w:tcPr>
          <w:p w14:paraId="5346C26F" w14:textId="77777777" w:rsidR="001144AD" w:rsidRPr="005D0DC8" w:rsidRDefault="001144AD" w:rsidP="00531918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556" w:type="dxa"/>
            <w:tcMar>
              <w:top w:w="288" w:type="dxa"/>
              <w:left w:w="720" w:type="dxa"/>
            </w:tcMar>
          </w:tcPr>
          <w:p w14:paraId="43761508" w14:textId="77777777" w:rsidR="00A45F39" w:rsidRDefault="00A45F39" w:rsidP="00531918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5700D603" w14:textId="77777777" w:rsidR="00A45F39" w:rsidRDefault="00A45F39" w:rsidP="00531918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5C9DEEF8" w14:textId="2411B95C" w:rsidR="001144AD" w:rsidRPr="005D0DC8" w:rsidRDefault="001144AD" w:rsidP="00531918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Complaints Process</w:t>
            </w:r>
          </w:p>
          <w:p w14:paraId="31E58759" w14:textId="64776F53" w:rsidR="001144AD" w:rsidRPr="00A45F39" w:rsidRDefault="001144AD" w:rsidP="00531918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color w:val="365F91" w:themeColor="accent1" w:themeShade="BF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lang w:val="en-GB"/>
              </w:rPr>
              <w:t xml:space="preserve">Ayton &amp; Snainton Medical Practice </w:t>
            </w:r>
          </w:p>
          <w:p w14:paraId="4D862059" w14:textId="77777777" w:rsidR="001144AD" w:rsidRPr="005D0DC8" w:rsidRDefault="001144AD" w:rsidP="00531918">
            <w:pPr>
              <w:widowControl w:val="0"/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</w:rPr>
              <w:drawing>
                <wp:inline distT="0" distB="0" distL="0" distR="0" wp14:anchorId="15A31E33" wp14:editId="2DCA5528">
                  <wp:extent cx="2468245" cy="4282440"/>
                  <wp:effectExtent l="0" t="0" r="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4AD" w:rsidRPr="005D0DC8" w14:paraId="0A48604D" w14:textId="77777777" w:rsidTr="00A45F39">
        <w:trPr>
          <w:trHeight w:hRule="exact" w:val="9691"/>
          <w:jc w:val="left"/>
        </w:trPr>
        <w:tc>
          <w:tcPr>
            <w:tcW w:w="4655" w:type="dxa"/>
            <w:tcMar>
              <w:right w:w="432" w:type="dxa"/>
            </w:tcMar>
          </w:tcPr>
          <w:p w14:paraId="19446991" w14:textId="77777777" w:rsidR="001144AD" w:rsidRPr="005D0DC8" w:rsidRDefault="001144AD" w:rsidP="00A45F39">
            <w:pPr>
              <w:widowControl w:val="0"/>
              <w:ind w:left="-426"/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631B613" wp14:editId="50FFCF31">
                  <wp:extent cx="2647950" cy="1766561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NSIDE_PHOT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F15557" w14:textId="77777777" w:rsidR="00A45F39" w:rsidRDefault="00A45F39" w:rsidP="00531918">
            <w:pPr>
              <w:widowControl w:val="0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</w:p>
          <w:p w14:paraId="70929ADE" w14:textId="4B17FA7C" w:rsidR="001144AD" w:rsidRPr="00A45F39" w:rsidRDefault="001144AD" w:rsidP="00531918">
            <w:pPr>
              <w:widowControl w:val="0"/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sz w:val="32"/>
                <w:szCs w:val="32"/>
              </w:rPr>
              <w:t>Talk to us</w:t>
            </w:r>
          </w:p>
          <w:p w14:paraId="46F1D2D7" w14:textId="77777777" w:rsidR="00A45F39" w:rsidRDefault="00A45F39" w:rsidP="00531918">
            <w:pPr>
              <w:widowControl w:val="0"/>
              <w:rPr>
                <w:rFonts w:ascii="Arial" w:hAnsi="Arial" w:cs="Arial"/>
                <w:lang w:val="en-GB"/>
              </w:rPr>
            </w:pPr>
          </w:p>
          <w:p w14:paraId="434C2385" w14:textId="482B79F0" w:rsidR="001144AD" w:rsidRPr="005D0DC8" w:rsidRDefault="001144AD" w:rsidP="00531918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Ayton &amp; Snainton Medical Practice</w:t>
            </w:r>
            <w:r w:rsidRPr="005D0DC8">
              <w:rPr>
                <w:rFonts w:ascii="Arial" w:hAnsi="Arial" w:cs="Arial"/>
                <w:lang w:val="en-GB"/>
              </w:rPr>
              <w:t xml:space="preserve">. </w:t>
            </w:r>
          </w:p>
          <w:p w14:paraId="5AFB7C4F" w14:textId="77777777" w:rsidR="001144AD" w:rsidRPr="005D0DC8" w:rsidRDefault="001144AD" w:rsidP="00531918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5A9C0254" w14:textId="77777777" w:rsidR="00A45F39" w:rsidRDefault="00A45F39" w:rsidP="00531918">
            <w:pPr>
              <w:widowControl w:val="0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</w:p>
          <w:p w14:paraId="7CDCB81D" w14:textId="5263D2D4" w:rsidR="001144AD" w:rsidRPr="00A45F39" w:rsidRDefault="001144AD" w:rsidP="00531918">
            <w:pPr>
              <w:widowControl w:val="0"/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sz w:val="32"/>
                <w:szCs w:val="32"/>
              </w:rPr>
              <w:t>Who to talk to</w:t>
            </w:r>
          </w:p>
          <w:p w14:paraId="141DEEAD" w14:textId="77777777" w:rsidR="00A45F39" w:rsidRDefault="00A45F39" w:rsidP="00531918">
            <w:pPr>
              <w:widowControl w:val="0"/>
              <w:rPr>
                <w:rFonts w:ascii="Arial" w:hAnsi="Arial" w:cs="Arial"/>
                <w:lang w:val="en-GB"/>
              </w:rPr>
            </w:pPr>
          </w:p>
          <w:p w14:paraId="3A90336F" w14:textId="4632561A" w:rsidR="001144AD" w:rsidRPr="005D0DC8" w:rsidRDefault="001144AD" w:rsidP="00531918">
            <w:pPr>
              <w:widowControl w:val="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Most complaints can be resolved at a local level. Please speak to a member of staff if you have a complaint</w:t>
            </w:r>
            <w:r>
              <w:rPr>
                <w:rFonts w:ascii="Arial" w:hAnsi="Arial" w:cs="Arial"/>
                <w:lang w:val="en-GB"/>
              </w:rPr>
              <w:t>, who will direct you to the correct person to speak to.</w:t>
            </w:r>
            <w:r w:rsidRPr="005D0DC8">
              <w:rPr>
                <w:rFonts w:ascii="Arial" w:hAnsi="Arial" w:cs="Arial"/>
                <w:lang w:val="en-GB"/>
              </w:rPr>
              <w:t xml:space="preserve"> </w:t>
            </w:r>
          </w:p>
          <w:p w14:paraId="49120FC0" w14:textId="77777777" w:rsidR="001144AD" w:rsidRPr="005D0DC8" w:rsidRDefault="001144AD" w:rsidP="00531918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5244" w:type="dxa"/>
            <w:gridSpan w:val="2"/>
            <w:tcMar>
              <w:left w:w="432" w:type="dxa"/>
              <w:right w:w="432" w:type="dxa"/>
            </w:tcMar>
          </w:tcPr>
          <w:p w14:paraId="49D86D77" w14:textId="77777777" w:rsidR="00A45F39" w:rsidRPr="00A45F39" w:rsidRDefault="00A45F39" w:rsidP="00A45F39">
            <w:pPr>
              <w:widowControl w:val="0"/>
              <w:ind w:left="160"/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  <w:t xml:space="preserve">How to contact us </w:t>
            </w:r>
          </w:p>
          <w:p w14:paraId="655D524E" w14:textId="77777777" w:rsidR="00A45F39" w:rsidRDefault="00A45F39" w:rsidP="00A45F39">
            <w:pPr>
              <w:widowControl w:val="0"/>
              <w:ind w:left="160"/>
              <w:rPr>
                <w:rFonts w:ascii="Arial" w:hAnsi="Arial" w:cs="Arial"/>
                <w:lang w:val="en-GB"/>
              </w:rPr>
            </w:pPr>
          </w:p>
          <w:p w14:paraId="54F31E34" w14:textId="4006F121" w:rsidR="001144AD" w:rsidRPr="005D0DC8" w:rsidRDefault="001144AD" w:rsidP="00A45F39">
            <w:pPr>
              <w:widowControl w:val="0"/>
              <w:ind w:left="16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  <w:r>
              <w:rPr>
                <w:rFonts w:ascii="Arial" w:hAnsi="Arial" w:cs="Arial"/>
                <w:lang w:val="en-GB"/>
              </w:rPr>
              <w:t xml:space="preserve">We would prefer to discuss any complaint with you in the first instance to try to resolve any issues you may have. </w:t>
            </w:r>
          </w:p>
          <w:p w14:paraId="4AC1AB2B" w14:textId="77777777" w:rsidR="00A45F39" w:rsidRDefault="00A45F39" w:rsidP="00A45F39">
            <w:pPr>
              <w:widowControl w:val="0"/>
              <w:ind w:left="160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</w:p>
          <w:p w14:paraId="132344ED" w14:textId="77777777" w:rsidR="00A45F39" w:rsidRDefault="00A45F39" w:rsidP="00A45F39">
            <w:pPr>
              <w:widowControl w:val="0"/>
              <w:ind w:left="160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</w:p>
          <w:p w14:paraId="0DDA887C" w14:textId="3C8BB26D" w:rsidR="001144AD" w:rsidRPr="00A45F39" w:rsidRDefault="001144AD" w:rsidP="00A45F39">
            <w:pPr>
              <w:widowControl w:val="0"/>
              <w:ind w:left="160"/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sz w:val="32"/>
                <w:szCs w:val="32"/>
              </w:rPr>
              <w:t>Time frame for complaints</w:t>
            </w:r>
          </w:p>
          <w:p w14:paraId="4517E05C" w14:textId="77777777" w:rsidR="00A45F39" w:rsidRDefault="00A45F39" w:rsidP="00A45F39">
            <w:pPr>
              <w:widowControl w:val="0"/>
              <w:ind w:left="160"/>
              <w:rPr>
                <w:rFonts w:ascii="Arial" w:hAnsi="Arial" w:cs="Arial"/>
                <w:lang w:val="en-GB"/>
              </w:rPr>
            </w:pPr>
          </w:p>
          <w:p w14:paraId="13B2BD7D" w14:textId="5648E221" w:rsidR="001144AD" w:rsidRPr="005D0DC8" w:rsidRDefault="001144AD" w:rsidP="00A45F39">
            <w:pPr>
              <w:widowControl w:val="0"/>
              <w:ind w:left="16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4B1C1FFA" w14:textId="77777777" w:rsidR="001144AD" w:rsidRPr="005D0DC8" w:rsidRDefault="001144AD" w:rsidP="00A45F39">
            <w:pPr>
              <w:widowControl w:val="0"/>
              <w:ind w:left="1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 will aim to acknowledge</w:t>
            </w:r>
            <w:r w:rsidRPr="005D0DC8">
              <w:rPr>
                <w:rFonts w:ascii="Arial" w:hAnsi="Arial" w:cs="Arial"/>
                <w:lang w:val="en-GB"/>
              </w:rPr>
              <w:t xml:space="preserve"> all complaints within three business days. </w:t>
            </w:r>
          </w:p>
          <w:p w14:paraId="1103A32C" w14:textId="77777777" w:rsidR="001144AD" w:rsidRPr="005D0DC8" w:rsidRDefault="001144AD" w:rsidP="00A45F39">
            <w:pPr>
              <w:widowControl w:val="0"/>
              <w:ind w:left="160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tcMar>
              <w:left w:w="432" w:type="dxa"/>
            </w:tcMar>
          </w:tcPr>
          <w:p w14:paraId="5397914C" w14:textId="77777777" w:rsidR="001144AD" w:rsidRPr="00A45F39" w:rsidRDefault="001144AD" w:rsidP="00A45F39">
            <w:pPr>
              <w:widowControl w:val="0"/>
              <w:spacing w:after="100" w:afterAutospacing="1"/>
              <w:ind w:left="297"/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sz w:val="32"/>
                <w:szCs w:val="32"/>
              </w:rPr>
              <w:t>Investigating complaints</w:t>
            </w:r>
          </w:p>
          <w:p w14:paraId="78ADE0EE" w14:textId="77777777" w:rsidR="001144AD" w:rsidRPr="005D0DC8" w:rsidRDefault="001144AD" w:rsidP="00A45F39">
            <w:pPr>
              <w:widowControl w:val="0"/>
              <w:spacing w:after="100" w:afterAutospacing="1"/>
              <w:ind w:left="29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</w:t>
            </w:r>
            <w:r w:rsidRPr="005D0DC8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419AFFE0" w14:textId="77777777" w:rsidR="001144AD" w:rsidRPr="00A45F39" w:rsidRDefault="001144AD" w:rsidP="00A45F39">
            <w:pPr>
              <w:widowControl w:val="0"/>
              <w:spacing w:after="100" w:afterAutospacing="1"/>
              <w:ind w:firstLine="297"/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sz w:val="32"/>
                <w:szCs w:val="32"/>
              </w:rPr>
              <w:t>Confidentiality</w:t>
            </w:r>
          </w:p>
          <w:p w14:paraId="72570020" w14:textId="77777777" w:rsidR="001144AD" w:rsidRPr="005D0DC8" w:rsidRDefault="001144AD" w:rsidP="00A45F39">
            <w:pPr>
              <w:widowControl w:val="0"/>
              <w:spacing w:after="100" w:afterAutospacing="1"/>
              <w:ind w:left="29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</w:t>
            </w:r>
            <w:r w:rsidRPr="005D0DC8">
              <w:rPr>
                <w:rFonts w:ascii="Arial" w:hAnsi="Arial" w:cs="Arial"/>
                <w:lang w:val="en-GB"/>
              </w:rPr>
              <w:t xml:space="preserve"> will ensure that all complaints are investigated with the utmost confidentiality and that any documents are held separately from the patient’s healthcare record. </w:t>
            </w:r>
          </w:p>
          <w:p w14:paraId="0EACBDF8" w14:textId="77777777" w:rsidR="001144AD" w:rsidRPr="00A45F39" w:rsidRDefault="001144AD" w:rsidP="00A45F39">
            <w:pPr>
              <w:widowControl w:val="0"/>
              <w:spacing w:after="100" w:afterAutospacing="1"/>
              <w:ind w:left="297"/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sz w:val="32"/>
                <w:szCs w:val="32"/>
              </w:rPr>
              <w:t>Third party complaints</w:t>
            </w:r>
          </w:p>
          <w:p w14:paraId="14008DC4" w14:textId="77777777" w:rsidR="001144AD" w:rsidRPr="005D0DC8" w:rsidRDefault="001144AD" w:rsidP="00A45F39">
            <w:pPr>
              <w:widowControl w:val="0"/>
              <w:spacing w:after="100" w:afterAutospacing="1"/>
              <w:ind w:left="29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Third parties are allowed</w:t>
            </w:r>
            <w:r w:rsidRPr="005D0DC8">
              <w:rPr>
                <w:rFonts w:ascii="Arial" w:hAnsi="Arial" w:cs="Arial"/>
                <w:lang w:val="en-GB"/>
              </w:rPr>
              <w:t xml:space="preserve"> to make a complaint on behalf of a patient. The patient must provide consent for them to do so.  </w:t>
            </w:r>
            <w:r>
              <w:rPr>
                <w:rFonts w:ascii="Arial" w:hAnsi="Arial" w:cs="Arial"/>
                <w:lang w:val="en-GB"/>
              </w:rPr>
              <w:t>This must be in writing.</w:t>
            </w:r>
          </w:p>
          <w:p w14:paraId="744B544B" w14:textId="77777777" w:rsidR="001144AD" w:rsidRPr="00A45F39" w:rsidRDefault="001144AD" w:rsidP="00A45F39">
            <w:pPr>
              <w:widowControl w:val="0"/>
              <w:spacing w:after="100" w:afterAutospacing="1"/>
              <w:ind w:left="297"/>
              <w:rPr>
                <w:rFonts w:ascii="Arial" w:hAnsi="Arial" w:cs="Arial"/>
                <w:color w:val="365F91" w:themeColor="accent1" w:themeShade="BF"/>
                <w:sz w:val="32"/>
                <w:szCs w:val="32"/>
                <w:lang w:val="en-GB"/>
              </w:rPr>
            </w:pPr>
            <w:r w:rsidRPr="00A45F39">
              <w:rPr>
                <w:rFonts w:ascii="Arial" w:hAnsi="Arial" w:cs="Arial"/>
                <w:color w:val="365F91" w:themeColor="accent1" w:themeShade="BF"/>
                <w:sz w:val="32"/>
                <w:szCs w:val="32"/>
              </w:rPr>
              <w:t>Final response</w:t>
            </w:r>
          </w:p>
          <w:p w14:paraId="36C8AB41" w14:textId="3CBEAB1C" w:rsidR="001144AD" w:rsidRPr="005D0DC8" w:rsidRDefault="001144AD" w:rsidP="00A45F39">
            <w:pPr>
              <w:widowControl w:val="0"/>
              <w:spacing w:after="100" w:afterAutospacing="1"/>
              <w:ind w:left="29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We </w:t>
            </w:r>
            <w:r w:rsidRPr="005D0DC8">
              <w:rPr>
                <w:rFonts w:ascii="Arial" w:hAnsi="Arial" w:cs="Arial"/>
                <w:lang w:val="en-GB"/>
              </w:rPr>
              <w:t>will issue a final formal response to all complainants which will provide full details and the outcome of the complaint. We will liaise with you about the progress of any complaint.</w:t>
            </w:r>
          </w:p>
          <w:p w14:paraId="4B5EAE0F" w14:textId="77777777" w:rsidR="001144AD" w:rsidRPr="005D0DC8" w:rsidRDefault="001144AD" w:rsidP="00531918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  <w:bookmarkEnd w:id="0"/>
    </w:tbl>
    <w:p w14:paraId="40E1D541" w14:textId="77777777" w:rsidR="001144AD" w:rsidRPr="001144AD" w:rsidRDefault="001144AD" w:rsidP="00A45F39">
      <w:pPr>
        <w:pStyle w:val="NoSpacing"/>
      </w:pPr>
    </w:p>
    <w:sectPr w:rsidR="001144AD" w:rsidRPr="001144AD" w:rsidSect="001144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AD"/>
    <w:rsid w:val="000A12FC"/>
    <w:rsid w:val="001144AD"/>
    <w:rsid w:val="001E3191"/>
    <w:rsid w:val="002C0D44"/>
    <w:rsid w:val="00324CF8"/>
    <w:rsid w:val="00783ACB"/>
    <w:rsid w:val="008A7C77"/>
    <w:rsid w:val="008C6C5F"/>
    <w:rsid w:val="008E0F29"/>
    <w:rsid w:val="00A45F39"/>
    <w:rsid w:val="00E96A8A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7F41"/>
  <w15:chartTrackingRefBased/>
  <w15:docId w15:val="{5B6BC5E6-D66D-4037-A704-FB132534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4A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44AD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1144AD"/>
    <w:pPr>
      <w:spacing w:after="160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lockText">
    <w:name w:val="Block Text"/>
    <w:basedOn w:val="Normal"/>
    <w:uiPriority w:val="2"/>
    <w:unhideWhenUsed/>
    <w:qFormat/>
    <w:rsid w:val="001144AD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144AD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144AD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144AD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144AD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144AD"/>
    <w:pPr>
      <w:numPr>
        <w:ilvl w:val="1"/>
      </w:numPr>
      <w:spacing w:after="240" w:line="276" w:lineRule="auto"/>
      <w:contextualSpacing/>
    </w:pPr>
    <w:rPr>
      <w:color w:val="244061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144AD"/>
    <w:rPr>
      <w:rFonts w:ascii="Times New Roman" w:eastAsia="Times New Roman" w:hAnsi="Times New Roman" w:cs="Times New Roman"/>
      <w:color w:val="244061" w:themeColor="accent1" w:themeShade="80"/>
      <w:kern w:val="2"/>
      <w:lang w:val="en-US" w:eastAsia="ja-JP"/>
      <w14:ligatures w14:val="standard"/>
    </w:rPr>
  </w:style>
  <w:style w:type="paragraph" w:styleId="NoSpacing">
    <w:name w:val="No Spacing"/>
    <w:uiPriority w:val="1"/>
    <w:qFormat/>
    <w:rsid w:val="0011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3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s://www.ombudsman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45CD-97AA-48EF-8E0C-98666559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Kerry (AYTON AND SNAINTON MEDICAL PRACTICE)</dc:creator>
  <cp:keywords/>
  <dc:description/>
  <cp:lastModifiedBy>Kerry Kay</cp:lastModifiedBy>
  <cp:revision>4</cp:revision>
  <cp:lastPrinted>2023-05-18T13:32:00Z</cp:lastPrinted>
  <dcterms:created xsi:type="dcterms:W3CDTF">2023-08-04T11:26:00Z</dcterms:created>
  <dcterms:modified xsi:type="dcterms:W3CDTF">2025-02-24T14:22:00Z</dcterms:modified>
</cp:coreProperties>
</file>